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9" w:rsidRPr="003112D9" w:rsidRDefault="003112D9" w:rsidP="003112D9">
      <w:pPr>
        <w:spacing w:after="0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112D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بورس ایران 47 ساله شد</w:t>
      </w:r>
    </w:p>
    <w:p w:rsidR="003112D9" w:rsidRPr="003112D9" w:rsidRDefault="003112D9" w:rsidP="003112D9">
      <w:pPr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</w:rPr>
      </w:pP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امروز 15 بهمن سال 1391 مصادف با جشن تولد 47 سالگی بورس ایران است</w:t>
      </w:r>
      <w:r w:rsidRPr="003112D9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بورسی که درست 46 سال پیش و دقیقا"ساعت 11 صبح 15 بهمن 1346 با عرضه و معامله سهام بانک توسعه معدنی و صنعتی متولد شد و از آن زمان تاکنون با فراز و فرودهای متعدد و تعطیلی چند ساله و دوره های مختلف مواجه شده است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با داد و ستد محدود سهام این دو شرکت بود که عملا بازار سهام کشور با تخته سیاه و چرتکه و دفتر و دستک شروع به کار کرد و تا سال 1357 از 102 شرکت پذیرایی کرد.با ورود دو شرکت بانک صنعت ومعدن و نفت پارس با مجموع 2.6 میلیارد ریال فعالیت بورس اوراق بهادار تهران عملا آغاز شد و تا سال 1356 این تعداد به 102 شرکت افزایش یافت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 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این بورس بعد از انقلاب و با پیگیری های مستمر نخستین دبیرکل سازمان بورس قدیم یعنی رجایی سلماسی، به مانند کودکی نوپا حرکت کرد. در ادامه هم تصویب قانون بازار اوراق بهادار در اول آذر 84 و سپس ابلاغ اجرای اصل 44 در خرداد 85 ، با تغییرات اساسی در ساختار و متغیرهای اصلی مواجه شد و با ابزارهای نوین مالی و سپس افزایش ارزش بازار و همچنین گسترش آن دربخش های کالایی و انرژی و غیره حرف های تازه ایی را به زبان آورد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در این سیر تکاملی بازار سرمایه ایران،مدیران جوان سازمان بورس بدون شک نقش مهمی در تجدید حیات دوباره بورس و تفکیک دو حوزه اصلی یعنی حوزه های نظارت و عملیات داشتند و بعد از گذشت حدود 7 سال به چنان تجربه و شناختی رسیده اند که شاید خیال مسئولان ارشد نظام از مدیریت بازارسرمایه راحت باشد.اما از آنجایی که هیچ نکته و موضوعی نمی تواند کامل و 100 درصد درست باشد، انتقاداتی هم به برخی تصمیم گیری ها و رویه های حاکم در سازمان بورس وجود دارد که از طرف کارشناسان و فعالان به دفعات اعلام شده است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این موضوع و عدم بکارگیری برخی رویه ها مانند نظام حاکمیتی شرکتی ، حساسیت به روند شاخص بورس، باقی ماندن مهمترین حوزه عملیات بازار سهام یعنی اداره نظارت بر ناشران بورسی و عدم واگذاری این حوزه مهم به دوشرکت بورس و فرابورس ( که کارکردی اجرایی دارند) ، پابرجا ماندن رویه هایی مانند محدودیت دامنه نوسان قیمت و توقف و بازگشایی گاه طولانی و ناگهانی نمادها ، عدم حضور اکثریت مردم در بازار سهام (مخصوصا" سهامداران فعال و نه صرفا</w:t>
      </w:r>
      <w:r w:rsidRPr="003112D9">
        <w:rPr>
          <w:rFonts w:ascii="Times New Roman" w:eastAsia="Times New Roman" w:hAnsi="Times New Roman" w:cs="B Nazanin"/>
          <w:sz w:val="28"/>
          <w:szCs w:val="28"/>
        </w:rPr>
        <w:t xml:space="preserve">" </w:t>
      </w: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 xml:space="preserve">دارنده کد سهامداری آن هم برای تسهیلات مسکن)، تکیه </w:t>
      </w:r>
      <w:r w:rsidRPr="003112D9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اقتصاد بر بانک، سخت گیرهای گاه افراطی برای پذیرش شرکت های سهامی عام و سایر موارد موجب شده تا بورس اوراق بهادار به رغم سپری شدن 46 سال از عمرآن هنوز به بلوغ کامل نرسد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این درحالی است که کشورهای دیگر با توجه به اهمیت بازار سهام در تامین منابع مالی و کنترل تورم جامعه همواره جایگاه ویژه‌ای برای بورس خود قایل بوده و به هر بهانه‌ایی سعی در تثبیت این بازار در حوزه‌های اقتصادی و افکار عمومی جوامع خود دارند اما هنوز بورس ایران نتوانسته به درجه ایی از بلوغ برسد که حداقل نیمی از مردم کشور را به خود جذب کند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112D9" w:rsidRPr="003112D9" w:rsidRDefault="003112D9" w:rsidP="003112D9">
      <w:p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112D9">
        <w:rPr>
          <w:rFonts w:ascii="Times New Roman" w:eastAsia="Times New Roman" w:hAnsi="Times New Roman" w:cs="B Nazanin"/>
          <w:sz w:val="28"/>
          <w:szCs w:val="28"/>
          <w:rtl/>
        </w:rPr>
        <w:t>به هرحال در شرایطی باز هم به مانند سال های گذشته کسی و سازمانی و شرکتی شمعی و چراغی برای این بورس به ظاهر به بلوغ رسیده روشن نکرد که با توجه به ظرفیت های متعدد و پنهان بازار سرمایه ایران و در صورت انجام برخی اصلاحات و تغییرات و همچنین حضور شرکت های سرمایه گذاری استانی سهام عدالت، می توان در آینده شاهد حضور اکثریتی مردم و ارتقاء جایگاه بازار سرمایه در مناسبات اقتصادی و رسیدن به نقش ویژه یعنی کنترل و کاهش تورم بود</w:t>
      </w:r>
      <w:r w:rsidRPr="003112D9">
        <w:rPr>
          <w:rFonts w:ascii="Times New Roman" w:eastAsia="Times New Roman" w:hAnsi="Times New Roman" w:cs="B Nazanin"/>
          <w:sz w:val="28"/>
          <w:szCs w:val="28"/>
        </w:rPr>
        <w:t>.   </w:t>
      </w:r>
    </w:p>
    <w:p w:rsidR="0010557F" w:rsidRPr="003112D9" w:rsidRDefault="0010557F" w:rsidP="003112D9">
      <w:pPr>
        <w:rPr>
          <w:rFonts w:cs="B Nazanin" w:hint="cs"/>
          <w:sz w:val="24"/>
          <w:szCs w:val="24"/>
        </w:rPr>
      </w:pPr>
    </w:p>
    <w:sectPr w:rsidR="0010557F" w:rsidRPr="003112D9" w:rsidSect="00FA45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FE4"/>
    <w:multiLevelType w:val="multilevel"/>
    <w:tmpl w:val="D57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12D9"/>
    <w:rsid w:val="0010557F"/>
    <w:rsid w:val="003112D9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311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11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2013-02-03T11:38:00Z</dcterms:created>
  <dcterms:modified xsi:type="dcterms:W3CDTF">2013-02-03T11:42:00Z</dcterms:modified>
</cp:coreProperties>
</file>