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93F" w:rsidRDefault="007D393F" w:rsidP="007D393F">
      <w:pPr>
        <w:spacing w:after="150" w:line="360" w:lineRule="auto"/>
        <w:jc w:val="both"/>
        <w:rPr>
          <w:rFonts w:ascii="Times New Roman" w:eastAsia="Times New Roman" w:hAnsi="Times New Roman" w:cs="Times New Roman" w:hint="cs"/>
          <w:sz w:val="32"/>
          <w:szCs w:val="32"/>
          <w:rtl/>
        </w:rPr>
      </w:pPr>
    </w:p>
    <w:p w:rsidR="007D393F" w:rsidRPr="007D393F" w:rsidRDefault="007D393F" w:rsidP="007D393F">
      <w:pPr>
        <w:spacing w:after="150" w:line="360" w:lineRule="auto"/>
        <w:jc w:val="center"/>
        <w:rPr>
          <w:rFonts w:ascii="Times New Roman" w:eastAsia="Times New Roman" w:hAnsi="Times New Roman" w:cs="Times New Roman" w:hint="cs"/>
          <w:b/>
          <w:bCs/>
          <w:sz w:val="32"/>
          <w:szCs w:val="32"/>
          <w:rtl/>
        </w:rPr>
      </w:pPr>
      <w:r w:rsidRPr="007D393F">
        <w:rPr>
          <w:rFonts w:ascii="Times New Roman" w:eastAsia="Times New Roman" w:hAnsi="Times New Roman" w:cs="Times New Roman"/>
          <w:b/>
          <w:bCs/>
          <w:sz w:val="32"/>
          <w:szCs w:val="32"/>
          <w:rtl/>
        </w:rPr>
        <w:t>طلا ساحل امن سرمایه گذاری</w:t>
      </w:r>
    </w:p>
    <w:p w:rsidR="007D393F" w:rsidRPr="007D393F" w:rsidRDefault="007D393F" w:rsidP="007D393F">
      <w:pPr>
        <w:spacing w:after="150" w:line="360" w:lineRule="auto"/>
        <w:jc w:val="both"/>
        <w:rPr>
          <w:rFonts w:ascii="Times New Roman" w:eastAsia="Times New Roman" w:hAnsi="Times New Roman" w:cs="Times New Roman"/>
          <w:sz w:val="32"/>
          <w:szCs w:val="32"/>
        </w:rPr>
      </w:pPr>
    </w:p>
    <w:p w:rsidR="007D393F" w:rsidRPr="007D393F" w:rsidRDefault="007D393F" w:rsidP="007D393F">
      <w:pPr>
        <w:spacing w:after="0" w:line="360" w:lineRule="auto"/>
        <w:jc w:val="both"/>
        <w:rPr>
          <w:rFonts w:ascii="Times New Roman" w:eastAsia="Times New Roman" w:hAnsi="Times New Roman" w:cs="Times New Roman"/>
          <w:sz w:val="32"/>
          <w:szCs w:val="32"/>
        </w:rPr>
      </w:pPr>
      <w:r w:rsidRPr="007D393F">
        <w:rPr>
          <w:rFonts w:ascii="Times New Roman" w:eastAsia="Times New Roman" w:hAnsi="Times New Roman" w:cs="Times New Roman" w:hint="cs"/>
          <w:sz w:val="24"/>
          <w:szCs w:val="24"/>
          <w:rtl/>
        </w:rPr>
        <w:t>روز گذشته بازار سكه و ارز با كمترين نوسان اما در مدار مثبت قیمت ها به پايان رسيدند. به طوري كه هر سكه تمام بهار آزادي در اواسط روز با كاهش اندكي نسبت به روز گذشته دنبال مي شد اما در نهايت با ادامه نوسان اندك با افزايش 5 هزار توماني به قيمت يك ميليون و 185 هزار تومان به كار خود پايان داد</w:t>
      </w:r>
      <w:r w:rsidRPr="007D393F">
        <w:rPr>
          <w:rFonts w:ascii="Times New Roman" w:eastAsia="Times New Roman" w:hAnsi="Times New Roman" w:cs="Times New Roman" w:hint="cs"/>
          <w:sz w:val="24"/>
          <w:szCs w:val="24"/>
        </w:rPr>
        <w:t>.</w:t>
      </w:r>
    </w:p>
    <w:p w:rsidR="007D393F" w:rsidRPr="007D393F" w:rsidRDefault="007D393F" w:rsidP="007D393F">
      <w:pPr>
        <w:spacing w:before="100" w:beforeAutospacing="1" w:after="100" w:afterAutospacing="1" w:line="360" w:lineRule="auto"/>
        <w:jc w:val="both"/>
        <w:rPr>
          <w:rFonts w:ascii="Times New Roman" w:eastAsia="Times New Roman" w:hAnsi="Times New Roman" w:cs="Times New Roman"/>
          <w:sz w:val="32"/>
          <w:szCs w:val="32"/>
        </w:rPr>
      </w:pPr>
      <w:r w:rsidRPr="007D393F">
        <w:rPr>
          <w:rFonts w:ascii="Times New Roman" w:eastAsia="Times New Roman" w:hAnsi="Times New Roman" w:cs="Times New Roman" w:hint="cs"/>
          <w:sz w:val="24"/>
          <w:szCs w:val="24"/>
          <w:rtl/>
        </w:rPr>
        <w:t>به گزارش بورس نیوز، درعین حال نوسان اندك بازار سكه همگام با بازار ارز بود. بطوریکه دلار در بازار آزاد تغييرات اندكي را تجربه كرد و در ايستگاه 2960 تومان متوقف شد. در مركز مبادلات نيز هر دلار قيمت 2458 تومان پيشین را حفظ كرد.</w:t>
      </w:r>
    </w:p>
    <w:p w:rsidR="007D393F" w:rsidRPr="007D393F" w:rsidRDefault="007D393F" w:rsidP="007D393F">
      <w:pPr>
        <w:spacing w:before="100" w:beforeAutospacing="1" w:after="100" w:afterAutospacing="1" w:line="360" w:lineRule="auto"/>
        <w:jc w:val="both"/>
        <w:rPr>
          <w:rFonts w:ascii="Times New Roman" w:eastAsia="Times New Roman" w:hAnsi="Times New Roman" w:cs="Times New Roman"/>
          <w:sz w:val="32"/>
          <w:szCs w:val="32"/>
          <w:rtl/>
        </w:rPr>
      </w:pPr>
      <w:r w:rsidRPr="007D393F">
        <w:rPr>
          <w:rFonts w:ascii="Times New Roman" w:eastAsia="Times New Roman" w:hAnsi="Times New Roman" w:cs="Times New Roman" w:hint="cs"/>
          <w:sz w:val="24"/>
          <w:szCs w:val="24"/>
          <w:rtl/>
        </w:rPr>
        <w:t>اين در حالي است كه بلاتكليفي ها از وضعيت ارزي كشور تا جايي پيش رفته است كه برخي از كارشناسان اميدي به بهبود ندارند و برخي ديگر ازعملكرد مناسب مركز مبادلات ارزي و موفقيت آن در كنترل بازار صحبت مي كنند.</w:t>
      </w:r>
    </w:p>
    <w:p w:rsidR="007D393F" w:rsidRPr="007D393F" w:rsidRDefault="007D393F" w:rsidP="007D393F">
      <w:pPr>
        <w:spacing w:before="100" w:beforeAutospacing="1" w:after="100" w:afterAutospacing="1" w:line="360" w:lineRule="auto"/>
        <w:jc w:val="both"/>
        <w:rPr>
          <w:rFonts w:ascii="Times New Roman" w:eastAsia="Times New Roman" w:hAnsi="Times New Roman" w:cs="Times New Roman"/>
          <w:sz w:val="32"/>
          <w:szCs w:val="32"/>
          <w:rtl/>
        </w:rPr>
      </w:pPr>
      <w:r w:rsidRPr="007D393F">
        <w:rPr>
          <w:rFonts w:ascii="Times New Roman" w:eastAsia="Times New Roman" w:hAnsi="Times New Roman" w:cs="Times New Roman" w:hint="cs"/>
          <w:sz w:val="24"/>
          <w:szCs w:val="24"/>
          <w:rtl/>
        </w:rPr>
        <w:t>همچنين با وجود ابلاغ بخش نامه هاي متعدد براي تغيير روند صادرات و واردات، همچنان وضعيت ارز صادراتي و ارائه آن در مركز مبادلات حل نشده باقي مانده است.</w:t>
      </w:r>
    </w:p>
    <w:p w:rsidR="007D393F" w:rsidRPr="007D393F" w:rsidRDefault="007D393F" w:rsidP="007D393F">
      <w:pPr>
        <w:spacing w:before="100" w:beforeAutospacing="1" w:after="100" w:afterAutospacing="1" w:line="360" w:lineRule="auto"/>
        <w:jc w:val="both"/>
        <w:rPr>
          <w:rFonts w:ascii="Times New Roman" w:eastAsia="Times New Roman" w:hAnsi="Times New Roman" w:cs="Times New Roman"/>
          <w:sz w:val="32"/>
          <w:szCs w:val="32"/>
          <w:rtl/>
        </w:rPr>
      </w:pPr>
      <w:r w:rsidRPr="007D393F">
        <w:rPr>
          <w:rFonts w:ascii="Times New Roman" w:eastAsia="Times New Roman" w:hAnsi="Times New Roman" w:cs="Times New Roman" w:hint="cs"/>
          <w:sz w:val="24"/>
          <w:szCs w:val="24"/>
          <w:rtl/>
        </w:rPr>
        <w:t>به نظر مي رسد تا برگزاری نشست روز پنج شنبه ايران و آژانس بازارها با ثبات نسبي در انتظار نتايج اين مذاكرات باقي بماند و گاهي تحت تاثير گمانه زني ها از نتايج اين مذاكرات بازار در مدار مثبت و منفي در نوسان باشد.</w:t>
      </w:r>
    </w:p>
    <w:p w:rsidR="007D393F" w:rsidRPr="007D393F" w:rsidRDefault="007D393F" w:rsidP="007D393F">
      <w:pPr>
        <w:spacing w:before="100" w:beforeAutospacing="1" w:after="100" w:afterAutospacing="1" w:line="360" w:lineRule="auto"/>
        <w:jc w:val="both"/>
        <w:rPr>
          <w:rFonts w:ascii="Times New Roman" w:eastAsia="Times New Roman" w:hAnsi="Times New Roman" w:cs="Times New Roman"/>
          <w:sz w:val="32"/>
          <w:szCs w:val="32"/>
          <w:rtl/>
        </w:rPr>
      </w:pPr>
      <w:r w:rsidRPr="007D393F">
        <w:rPr>
          <w:rFonts w:ascii="Times New Roman" w:eastAsia="Times New Roman" w:hAnsi="Times New Roman" w:cs="Times New Roman" w:hint="cs"/>
          <w:sz w:val="24"/>
          <w:szCs w:val="24"/>
          <w:rtl/>
        </w:rPr>
        <w:t>این میان اخبار سياسي پيرامون بازار روز گذشته نيز ادامه داشت، به طوري كه وزير اقتصاد تركيه در واكنش به تحريم های جديد آمريكا عليه ايران اظهار داشت كه اين تحريم ها تاثيری بر صادرات طلا از تركيه نخواهد داشت.</w:t>
      </w:r>
    </w:p>
    <w:p w:rsidR="007D393F" w:rsidRPr="007D393F" w:rsidRDefault="007D393F" w:rsidP="007D393F">
      <w:pPr>
        <w:spacing w:before="100" w:beforeAutospacing="1" w:after="100" w:afterAutospacing="1" w:line="360" w:lineRule="auto"/>
        <w:jc w:val="both"/>
        <w:rPr>
          <w:rFonts w:ascii="Times New Roman" w:eastAsia="Times New Roman" w:hAnsi="Times New Roman" w:cs="Times New Roman"/>
          <w:sz w:val="32"/>
          <w:szCs w:val="32"/>
          <w:rtl/>
        </w:rPr>
      </w:pPr>
      <w:r w:rsidRPr="007D393F">
        <w:rPr>
          <w:rFonts w:ascii="Times New Roman" w:eastAsia="Times New Roman" w:hAnsi="Times New Roman" w:cs="Times New Roman" w:hint="cs"/>
          <w:sz w:val="24"/>
          <w:szCs w:val="24"/>
          <w:rtl/>
        </w:rPr>
        <w:t>در این میان با توجه به جريان نوسان نزولي سكه نقدي در ساعات مياني روز بازار آتي نيز با نوسان زير یک درصدي منفي به كار خود پايان داد. پيش بيني معامله گران از قيمت سكه تحويل آذر ماه تا يك ميليون و 305 هزار تومان عقب نشيني كرد.</w:t>
      </w:r>
    </w:p>
    <w:p w:rsidR="007D393F" w:rsidRPr="007D393F" w:rsidRDefault="007D393F" w:rsidP="007D393F">
      <w:pPr>
        <w:spacing w:before="100" w:beforeAutospacing="1" w:after="100" w:afterAutospacing="1" w:line="360" w:lineRule="auto"/>
        <w:jc w:val="both"/>
        <w:rPr>
          <w:rFonts w:ascii="Times New Roman" w:eastAsia="Times New Roman" w:hAnsi="Times New Roman" w:cs="Times New Roman"/>
          <w:sz w:val="32"/>
          <w:szCs w:val="32"/>
          <w:rtl/>
        </w:rPr>
      </w:pPr>
      <w:r w:rsidRPr="007D393F">
        <w:rPr>
          <w:rFonts w:ascii="Times New Roman" w:eastAsia="Times New Roman" w:hAnsi="Times New Roman" w:cs="Times New Roman" w:hint="cs"/>
          <w:sz w:val="24"/>
          <w:szCs w:val="24"/>
          <w:rtl/>
        </w:rPr>
        <w:t>براساس گزارش کامودیتی آن لاین، تحليل گران بازار مواردی همچون بحران منطقه يورو، بن بست اقتصادي امريكا، تقاضای چين و دور چهارم تسهيل مقداري را از جمله عوامل حمايت كننده بهای طلا در بلند مدت مي دانند.</w:t>
      </w:r>
    </w:p>
    <w:p w:rsidR="007D393F" w:rsidRPr="007D393F" w:rsidRDefault="007D393F" w:rsidP="007D393F">
      <w:pPr>
        <w:spacing w:before="100" w:beforeAutospacing="1" w:after="100" w:afterAutospacing="1" w:line="360" w:lineRule="auto"/>
        <w:jc w:val="both"/>
        <w:rPr>
          <w:rFonts w:ascii="Times New Roman" w:eastAsia="Times New Roman" w:hAnsi="Times New Roman" w:cs="Times New Roman"/>
          <w:sz w:val="32"/>
          <w:szCs w:val="32"/>
          <w:rtl/>
        </w:rPr>
      </w:pPr>
      <w:r w:rsidRPr="007D393F">
        <w:rPr>
          <w:rFonts w:ascii="Times New Roman" w:eastAsia="Times New Roman" w:hAnsi="Times New Roman" w:cs="Times New Roman" w:hint="cs"/>
          <w:sz w:val="24"/>
          <w:szCs w:val="24"/>
          <w:rtl/>
        </w:rPr>
        <w:t>آنها معتقدند وضعيت نابه سامان فعلي منطقه يورو به طور حتم در سال آينده نيز ادامه خواهد داشت و بانك مركزي اروپا در صدد ارائه محرك هاي مالي بر خواهد آمد كه به تبع آن طلا را به مأمنی براي سرمايه گذاري تبديل مي كند.</w:t>
      </w:r>
    </w:p>
    <w:p w:rsidR="007D393F" w:rsidRPr="007D393F" w:rsidRDefault="007D393F" w:rsidP="007D393F">
      <w:pPr>
        <w:spacing w:before="100" w:beforeAutospacing="1" w:after="100" w:afterAutospacing="1" w:line="360" w:lineRule="auto"/>
        <w:jc w:val="both"/>
        <w:rPr>
          <w:rFonts w:ascii="Times New Roman" w:eastAsia="Times New Roman" w:hAnsi="Times New Roman" w:cs="Times New Roman"/>
          <w:sz w:val="32"/>
          <w:szCs w:val="32"/>
          <w:rtl/>
        </w:rPr>
      </w:pPr>
      <w:r w:rsidRPr="007D393F">
        <w:rPr>
          <w:rFonts w:ascii="Times New Roman" w:eastAsia="Times New Roman" w:hAnsi="Times New Roman" w:cs="Times New Roman" w:hint="cs"/>
          <w:sz w:val="24"/>
          <w:szCs w:val="24"/>
          <w:rtl/>
        </w:rPr>
        <w:lastRenderedPageBreak/>
        <w:t>در ايالت متحده نيز به نظر مي رسد با ادامه روند فعلي مذاكرات، امريكا وارد دور جديدی از ركود اقتصادي شود و به تبع آن هرج و مرج بازارها، طلا را به ساحل امن سرمايه گذاري تبديل كند.</w:t>
      </w:r>
    </w:p>
    <w:p w:rsidR="007D393F" w:rsidRPr="007D393F" w:rsidRDefault="007D393F" w:rsidP="007D393F">
      <w:pPr>
        <w:spacing w:before="100" w:beforeAutospacing="1" w:after="100" w:afterAutospacing="1" w:line="360" w:lineRule="auto"/>
        <w:jc w:val="both"/>
        <w:rPr>
          <w:rFonts w:ascii="Times New Roman" w:eastAsia="Times New Roman" w:hAnsi="Times New Roman" w:cs="Times New Roman"/>
          <w:sz w:val="32"/>
          <w:szCs w:val="32"/>
          <w:rtl/>
        </w:rPr>
      </w:pPr>
      <w:r w:rsidRPr="007D393F">
        <w:rPr>
          <w:rFonts w:ascii="Times New Roman" w:eastAsia="Times New Roman" w:hAnsi="Times New Roman" w:cs="Times New Roman" w:hint="cs"/>
          <w:sz w:val="24"/>
          <w:szCs w:val="24"/>
          <w:rtl/>
        </w:rPr>
        <w:t>همچنین از چين خبر مي رسد اين كشور در صدد است در سال 2015 تقاضای طلا خود را به نسبت سال 2011 بیش از 25 درصد افزایش دهد.</w:t>
      </w:r>
    </w:p>
    <w:p w:rsidR="007D393F" w:rsidRPr="007D393F" w:rsidRDefault="007D393F" w:rsidP="007D393F">
      <w:pPr>
        <w:spacing w:before="100" w:beforeAutospacing="1" w:after="100" w:afterAutospacing="1" w:line="360" w:lineRule="auto"/>
        <w:jc w:val="both"/>
        <w:rPr>
          <w:rFonts w:ascii="Times New Roman" w:eastAsia="Times New Roman" w:hAnsi="Times New Roman" w:cs="Times New Roman"/>
          <w:sz w:val="32"/>
          <w:szCs w:val="32"/>
          <w:rtl/>
        </w:rPr>
      </w:pPr>
      <w:bookmarkStart w:id="0" w:name="_GoBack"/>
      <w:bookmarkEnd w:id="0"/>
      <w:r w:rsidRPr="007D393F">
        <w:rPr>
          <w:rFonts w:ascii="Times New Roman" w:eastAsia="Times New Roman" w:hAnsi="Times New Roman" w:cs="Times New Roman" w:hint="cs"/>
          <w:sz w:val="24"/>
          <w:szCs w:val="24"/>
          <w:rtl/>
        </w:rPr>
        <w:t>از سوي ديگر شايعاتي در مورد دور چهارم تسهيل مقداری در بازارها به گوش مي رسد. با اين حال اگر دور چهارم نيز همانند دور سوم باشد، به نظر نمي رسد بازارها واكنش خاصي به آن داشته باشند.</w:t>
      </w:r>
    </w:p>
    <w:p w:rsidR="007D393F" w:rsidRPr="007D393F" w:rsidRDefault="007D393F" w:rsidP="007D393F">
      <w:pPr>
        <w:spacing w:before="100" w:beforeAutospacing="1" w:after="100" w:afterAutospacing="1" w:line="360" w:lineRule="auto"/>
        <w:jc w:val="both"/>
        <w:rPr>
          <w:rFonts w:ascii="Times New Roman" w:eastAsia="Times New Roman" w:hAnsi="Times New Roman" w:cs="Times New Roman"/>
          <w:sz w:val="32"/>
          <w:szCs w:val="32"/>
          <w:rtl/>
        </w:rPr>
      </w:pPr>
      <w:r w:rsidRPr="007D393F">
        <w:rPr>
          <w:rFonts w:ascii="Times New Roman" w:eastAsia="Times New Roman" w:hAnsi="Times New Roman" w:cs="Times New Roman" w:hint="cs"/>
          <w:sz w:val="24"/>
          <w:szCs w:val="24"/>
          <w:rtl/>
        </w:rPr>
        <w:t>با اين حال در شرايط فعلي نمی توان برنامه تسهيل مقداري بزرگترين اقتصاد دنيا را ناديده گرفت. اگر دور چهارم تسهيل مقداري همانند دور دوم آن باشد به طور حتم اتفاق هاي مثبتي در بازار طلا خواهد افتاد. معامله گران در حال حاضر در انتظار نشست روز سه شنبه و چهارشنبه فدرال رزرو امريكا هستند.</w:t>
      </w:r>
    </w:p>
    <w:p w:rsidR="007D393F" w:rsidRPr="007D393F" w:rsidRDefault="007D393F" w:rsidP="007D393F">
      <w:pPr>
        <w:spacing w:before="100" w:beforeAutospacing="1" w:after="100" w:afterAutospacing="1" w:line="360" w:lineRule="auto"/>
        <w:jc w:val="both"/>
        <w:rPr>
          <w:rFonts w:ascii="Times New Roman" w:eastAsia="Times New Roman" w:hAnsi="Times New Roman" w:cs="Times New Roman"/>
          <w:sz w:val="32"/>
          <w:szCs w:val="32"/>
          <w:rtl/>
        </w:rPr>
      </w:pPr>
      <w:r w:rsidRPr="007D393F">
        <w:rPr>
          <w:rFonts w:ascii="Times New Roman" w:eastAsia="Times New Roman" w:hAnsi="Times New Roman" w:cs="Times New Roman" w:hint="cs"/>
          <w:b/>
          <w:bCs/>
          <w:sz w:val="24"/>
          <w:szCs w:val="24"/>
          <w:rtl/>
          <w:lang w:bidi="ar-SA"/>
        </w:rPr>
        <w:t>*آخرین آمار قیمتی بازار آتی سکه</w:t>
      </w:r>
    </w:p>
    <w:p w:rsidR="007D393F" w:rsidRPr="007D393F" w:rsidRDefault="007D393F" w:rsidP="007D393F">
      <w:pPr>
        <w:spacing w:after="0" w:line="360" w:lineRule="auto"/>
        <w:jc w:val="center"/>
        <w:rPr>
          <w:rFonts w:ascii="Times New Roman" w:eastAsia="Times New Roman" w:hAnsi="Times New Roman" w:cs="Times New Roman"/>
          <w:sz w:val="32"/>
          <w:szCs w:val="32"/>
          <w:rtl/>
        </w:rPr>
      </w:pPr>
      <w:r w:rsidRPr="007D393F">
        <w:rPr>
          <w:rFonts w:ascii="Times New Roman" w:eastAsia="Times New Roman" w:hAnsi="Times New Roman" w:cs="Times New Roman"/>
          <w:noProof/>
          <w:sz w:val="32"/>
          <w:szCs w:val="32"/>
        </w:rPr>
        <w:drawing>
          <wp:inline distT="0" distB="0" distL="0" distR="0">
            <wp:extent cx="4800600" cy="1295400"/>
            <wp:effectExtent l="19050" t="0" r="0" b="0"/>
            <wp:docPr id="1" name="Picture 1" descr="http://www.boursenews.ir/files/fa/news/1391/9/20/42696_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9/20/42696_581.jpg"/>
                    <pic:cNvPicPr>
                      <a:picLocks noChangeAspect="1" noChangeArrowheads="1"/>
                    </pic:cNvPicPr>
                  </pic:nvPicPr>
                  <pic:blipFill>
                    <a:blip r:embed="rId6" cstate="print"/>
                    <a:srcRect/>
                    <a:stretch>
                      <a:fillRect/>
                    </a:stretch>
                  </pic:blipFill>
                  <pic:spPr bwMode="auto">
                    <a:xfrm>
                      <a:off x="0" y="0"/>
                      <a:ext cx="4800600" cy="1295400"/>
                    </a:xfrm>
                    <a:prstGeom prst="rect">
                      <a:avLst/>
                    </a:prstGeom>
                    <a:noFill/>
                    <a:ln w="9525">
                      <a:noFill/>
                      <a:miter lim="800000"/>
                      <a:headEnd/>
                      <a:tailEnd/>
                    </a:ln>
                  </pic:spPr>
                </pic:pic>
              </a:graphicData>
            </a:graphic>
          </wp:inline>
        </w:drawing>
      </w:r>
    </w:p>
    <w:p w:rsidR="007D393F" w:rsidRPr="007D393F" w:rsidRDefault="007D393F" w:rsidP="007D393F">
      <w:pPr>
        <w:pBdr>
          <w:bottom w:val="single" w:sz="6" w:space="1" w:color="auto"/>
        </w:pBdr>
        <w:spacing w:after="0" w:line="360" w:lineRule="auto"/>
        <w:jc w:val="both"/>
        <w:rPr>
          <w:rFonts w:ascii="Arial" w:eastAsia="Times New Roman" w:hAnsi="Arial" w:cs="Arial"/>
          <w:vanish/>
          <w:sz w:val="20"/>
          <w:szCs w:val="20"/>
        </w:rPr>
      </w:pPr>
      <w:r w:rsidRPr="007D393F">
        <w:rPr>
          <w:rFonts w:ascii="Arial" w:eastAsia="Times New Roman" w:hAnsi="Arial" w:cs="Arial"/>
          <w:vanish/>
          <w:sz w:val="20"/>
          <w:szCs w:val="20"/>
        </w:rPr>
        <w:t>Top of Form</w:t>
      </w:r>
    </w:p>
    <w:tbl>
      <w:tblPr>
        <w:bidiVisual/>
        <w:tblW w:w="3300" w:type="dxa"/>
        <w:tblCellSpacing w:w="0" w:type="dxa"/>
        <w:tblCellMar>
          <w:left w:w="0" w:type="dxa"/>
          <w:right w:w="0" w:type="dxa"/>
        </w:tblCellMar>
        <w:tblLook w:val="04A0"/>
      </w:tblPr>
      <w:tblGrid>
        <w:gridCol w:w="3300"/>
      </w:tblGrid>
      <w:tr w:rsidR="007D393F" w:rsidRPr="007D393F" w:rsidTr="007D393F">
        <w:trPr>
          <w:tblCellSpacing w:w="0" w:type="dxa"/>
        </w:trPr>
        <w:tc>
          <w:tcPr>
            <w:tcW w:w="0" w:type="auto"/>
            <w:vAlign w:val="center"/>
            <w:hideMark/>
          </w:tcPr>
          <w:p w:rsidR="007D393F" w:rsidRPr="007D393F" w:rsidRDefault="007D393F" w:rsidP="007D393F">
            <w:pPr>
              <w:spacing w:after="0" w:line="360" w:lineRule="auto"/>
              <w:jc w:val="both"/>
              <w:rPr>
                <w:rFonts w:ascii="Times New Roman" w:eastAsia="Times New Roman" w:hAnsi="Times New Roman" w:cs="Times New Roman"/>
                <w:sz w:val="32"/>
                <w:szCs w:val="32"/>
              </w:rPr>
            </w:pPr>
          </w:p>
        </w:tc>
      </w:tr>
    </w:tbl>
    <w:p w:rsidR="007D393F" w:rsidRPr="007D393F" w:rsidRDefault="007D393F" w:rsidP="007D393F">
      <w:pPr>
        <w:pBdr>
          <w:top w:val="single" w:sz="6" w:space="1" w:color="auto"/>
        </w:pBdr>
        <w:spacing w:after="0" w:line="360" w:lineRule="auto"/>
        <w:jc w:val="both"/>
        <w:rPr>
          <w:rFonts w:ascii="Arial" w:eastAsia="Times New Roman" w:hAnsi="Arial" w:cs="Arial"/>
          <w:vanish/>
          <w:sz w:val="20"/>
          <w:szCs w:val="20"/>
        </w:rPr>
      </w:pPr>
      <w:r w:rsidRPr="007D393F">
        <w:rPr>
          <w:rFonts w:ascii="Arial" w:eastAsia="Times New Roman" w:hAnsi="Arial" w:cs="Arial"/>
          <w:vanish/>
          <w:sz w:val="20"/>
          <w:szCs w:val="20"/>
        </w:rPr>
        <w:t>Bottom of Form</w:t>
      </w:r>
    </w:p>
    <w:p w:rsidR="00010F15" w:rsidRPr="007D393F" w:rsidRDefault="00010F15" w:rsidP="007D393F">
      <w:pPr>
        <w:spacing w:line="360" w:lineRule="auto"/>
        <w:jc w:val="both"/>
        <w:rPr>
          <w:rFonts w:hint="cs"/>
          <w:sz w:val="28"/>
          <w:szCs w:val="28"/>
        </w:rPr>
      </w:pPr>
    </w:p>
    <w:sectPr w:rsidR="00010F15" w:rsidRPr="007D393F" w:rsidSect="007D393F">
      <w:footerReference w:type="default" r:id="rId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2CC" w:rsidRDefault="00D202CC" w:rsidP="007D393F">
      <w:pPr>
        <w:spacing w:after="0" w:line="240" w:lineRule="auto"/>
      </w:pPr>
      <w:r>
        <w:separator/>
      </w:r>
    </w:p>
  </w:endnote>
  <w:endnote w:type="continuationSeparator" w:id="0">
    <w:p w:rsidR="00D202CC" w:rsidRDefault="00D202CC" w:rsidP="007D3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7898985"/>
      <w:docPartObj>
        <w:docPartGallery w:val="Page Numbers (Bottom of Page)"/>
        <w:docPartUnique/>
      </w:docPartObj>
    </w:sdtPr>
    <w:sdtContent>
      <w:p w:rsidR="007D393F" w:rsidRDefault="007D393F">
        <w:pPr>
          <w:pStyle w:val="Footer"/>
          <w:jc w:val="center"/>
        </w:pPr>
        <w:fldSimple w:instr=" PAGE   \* MERGEFORMAT ">
          <w:r>
            <w:rPr>
              <w:noProof/>
              <w:rtl/>
            </w:rPr>
            <w:t>1</w:t>
          </w:r>
        </w:fldSimple>
      </w:p>
    </w:sdtContent>
  </w:sdt>
  <w:p w:rsidR="007D393F" w:rsidRDefault="007D39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2CC" w:rsidRDefault="00D202CC" w:rsidP="007D393F">
      <w:pPr>
        <w:spacing w:after="0" w:line="240" w:lineRule="auto"/>
      </w:pPr>
      <w:r>
        <w:separator/>
      </w:r>
    </w:p>
  </w:footnote>
  <w:footnote w:type="continuationSeparator" w:id="0">
    <w:p w:rsidR="00D202CC" w:rsidRDefault="00D202CC" w:rsidP="007D39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D393F"/>
    <w:rsid w:val="00010F15"/>
    <w:rsid w:val="007D393F"/>
    <w:rsid w:val="00D202CC"/>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F1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93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D393F"/>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D393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393F"/>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D393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D3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93F"/>
    <w:rPr>
      <w:rFonts w:ascii="Tahoma" w:hAnsi="Tahoma" w:cs="Tahoma"/>
      <w:sz w:val="16"/>
      <w:szCs w:val="16"/>
    </w:rPr>
  </w:style>
  <w:style w:type="paragraph" w:styleId="Header">
    <w:name w:val="header"/>
    <w:basedOn w:val="Normal"/>
    <w:link w:val="HeaderChar"/>
    <w:uiPriority w:val="99"/>
    <w:semiHidden/>
    <w:unhideWhenUsed/>
    <w:rsid w:val="007D39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D393F"/>
  </w:style>
  <w:style w:type="paragraph" w:styleId="Footer">
    <w:name w:val="footer"/>
    <w:basedOn w:val="Normal"/>
    <w:link w:val="FooterChar"/>
    <w:uiPriority w:val="99"/>
    <w:unhideWhenUsed/>
    <w:rsid w:val="007D3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93F"/>
  </w:style>
</w:styles>
</file>

<file path=word/webSettings.xml><?xml version="1.0" encoding="utf-8"?>
<w:webSettings xmlns:r="http://schemas.openxmlformats.org/officeDocument/2006/relationships" xmlns:w="http://schemas.openxmlformats.org/wordprocessingml/2006/main">
  <w:divs>
    <w:div w:id="73094694">
      <w:bodyDiv w:val="1"/>
      <w:marLeft w:val="0"/>
      <w:marRight w:val="0"/>
      <w:marTop w:val="0"/>
      <w:marBottom w:val="0"/>
      <w:divBdr>
        <w:top w:val="none" w:sz="0" w:space="0" w:color="auto"/>
        <w:left w:val="none" w:sz="0" w:space="0" w:color="auto"/>
        <w:bottom w:val="none" w:sz="0" w:space="0" w:color="auto"/>
        <w:right w:val="none" w:sz="0" w:space="0" w:color="auto"/>
      </w:divBdr>
      <w:divsChild>
        <w:div w:id="664285613">
          <w:marLeft w:val="0"/>
          <w:marRight w:val="0"/>
          <w:marTop w:val="60"/>
          <w:marBottom w:val="150"/>
          <w:divBdr>
            <w:top w:val="none" w:sz="0" w:space="0" w:color="auto"/>
            <w:left w:val="none" w:sz="0" w:space="0" w:color="auto"/>
            <w:bottom w:val="none" w:sz="0" w:space="0" w:color="auto"/>
            <w:right w:val="none" w:sz="0" w:space="0" w:color="auto"/>
          </w:divBdr>
        </w:div>
        <w:div w:id="1585643654">
          <w:marLeft w:val="300"/>
          <w:marRight w:val="300"/>
          <w:marTop w:val="0"/>
          <w:marBottom w:val="300"/>
          <w:divBdr>
            <w:top w:val="none" w:sz="0" w:space="0" w:color="auto"/>
            <w:left w:val="none" w:sz="0" w:space="0" w:color="auto"/>
            <w:bottom w:val="none" w:sz="0" w:space="0" w:color="auto"/>
            <w:right w:val="none" w:sz="0" w:space="0" w:color="auto"/>
          </w:divBdr>
        </w:div>
        <w:div w:id="539442288">
          <w:marLeft w:val="0"/>
          <w:marRight w:val="0"/>
          <w:marTop w:val="0"/>
          <w:marBottom w:val="0"/>
          <w:divBdr>
            <w:top w:val="none" w:sz="0" w:space="0" w:color="auto"/>
            <w:left w:val="none" w:sz="0" w:space="0" w:color="auto"/>
            <w:bottom w:val="none" w:sz="0" w:space="0" w:color="auto"/>
            <w:right w:val="none" w:sz="0" w:space="0" w:color="auto"/>
          </w:divBdr>
        </w:div>
        <w:div w:id="65788135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2012-12-10T12:46:00Z</dcterms:created>
  <dcterms:modified xsi:type="dcterms:W3CDTF">2012-12-10T12:48:00Z</dcterms:modified>
</cp:coreProperties>
</file>