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D3" w:rsidRDefault="00DD1FD3" w:rsidP="00DD1FD3">
      <w:pPr>
        <w:spacing w:after="0" w:line="360" w:lineRule="auto"/>
        <w:jc w:val="both"/>
        <w:rPr>
          <w:rFonts w:ascii="Times New Roman" w:eastAsia="Times New Roman" w:hAnsi="Times New Roman" w:cs="Times New Roman" w:hint="cs"/>
          <w:sz w:val="28"/>
          <w:szCs w:val="28"/>
          <w:rtl/>
        </w:rPr>
      </w:pPr>
    </w:p>
    <w:p w:rsidR="00DD1FD3" w:rsidRDefault="00DD1FD3" w:rsidP="00DD1FD3">
      <w:pPr>
        <w:spacing w:after="0" w:line="360" w:lineRule="auto"/>
        <w:jc w:val="center"/>
        <w:rPr>
          <w:rFonts w:ascii="Times New Roman" w:eastAsia="Times New Roman" w:hAnsi="Times New Roman" w:cs="Times New Roman" w:hint="cs"/>
          <w:b/>
          <w:bCs/>
          <w:sz w:val="28"/>
          <w:szCs w:val="28"/>
          <w:rtl/>
        </w:rPr>
      </w:pPr>
      <w:r w:rsidRPr="00DD1FD3">
        <w:rPr>
          <w:rFonts w:ascii="Times New Roman" w:eastAsia="Times New Roman" w:hAnsi="Times New Roman" w:cs="Times New Roman"/>
          <w:b/>
          <w:bCs/>
          <w:sz w:val="28"/>
          <w:szCs w:val="28"/>
          <w:rtl/>
        </w:rPr>
        <w:t>بورسی شدن هلدینگ خلیج</w:t>
      </w:r>
      <w:r>
        <w:rPr>
          <w:rFonts w:ascii="Times New Roman" w:eastAsia="Times New Roman" w:hAnsi="Times New Roman" w:cs="Times New Roman" w:hint="cs"/>
          <w:b/>
          <w:bCs/>
          <w:sz w:val="28"/>
          <w:szCs w:val="28"/>
          <w:rtl/>
        </w:rPr>
        <w:t xml:space="preserve"> </w:t>
      </w:r>
      <w:r w:rsidRPr="00DD1FD3">
        <w:rPr>
          <w:rFonts w:ascii="Times New Roman" w:eastAsia="Times New Roman" w:hAnsi="Times New Roman" w:cs="Times New Roman"/>
          <w:b/>
          <w:bCs/>
          <w:sz w:val="28"/>
          <w:szCs w:val="28"/>
          <w:rtl/>
        </w:rPr>
        <w:t>‌فارس با ۱۵شرکت</w:t>
      </w:r>
    </w:p>
    <w:p w:rsidR="00DD1FD3" w:rsidRPr="00DD1FD3" w:rsidRDefault="00DD1FD3" w:rsidP="00DD1FD3">
      <w:pPr>
        <w:spacing w:after="0" w:line="360" w:lineRule="auto"/>
        <w:jc w:val="center"/>
        <w:rPr>
          <w:rFonts w:ascii="Times New Roman" w:eastAsia="Times New Roman" w:hAnsi="Times New Roman" w:cs="Times New Roman"/>
          <w:b/>
          <w:bCs/>
          <w:sz w:val="28"/>
          <w:szCs w:val="28"/>
        </w:rPr>
      </w:pPr>
      <w:r w:rsidRPr="00DD1FD3">
        <w:rPr>
          <w:rFonts w:ascii="Times New Roman" w:eastAsia="Times New Roman" w:hAnsi="Times New Roman" w:cs="Times New Roman"/>
          <w:b/>
          <w:bCs/>
          <w:sz w:val="28"/>
          <w:szCs w:val="28"/>
          <w:rtl/>
        </w:rPr>
        <w:t>بررسی واگذاری پالایشگاه بندرعباس در جلسه‌آینده</w:t>
      </w:r>
    </w:p>
    <w:p w:rsidR="00DD1FD3" w:rsidRDefault="00DD1FD3" w:rsidP="00DD1FD3">
      <w:pPr>
        <w:spacing w:after="0" w:line="360" w:lineRule="auto"/>
        <w:jc w:val="both"/>
        <w:rPr>
          <w:rFonts w:ascii="Times New Roman" w:eastAsia="Times New Roman" w:hAnsi="Times New Roman" w:cs="Times New Roman" w:hint="cs"/>
          <w:sz w:val="28"/>
          <w:szCs w:val="28"/>
          <w:rtl/>
        </w:rPr>
      </w:pPr>
    </w:p>
    <w:p w:rsidR="00DD1FD3" w:rsidRPr="00DD1FD3" w:rsidRDefault="00DD1FD3" w:rsidP="00DD1FD3">
      <w:pPr>
        <w:spacing w:after="0" w:line="360" w:lineRule="auto"/>
        <w:jc w:val="both"/>
        <w:rPr>
          <w:rFonts w:ascii="Times New Roman" w:eastAsia="Times New Roman" w:hAnsi="Times New Roman" w:cs="Times New Roman"/>
          <w:sz w:val="28"/>
          <w:szCs w:val="28"/>
        </w:rPr>
      </w:pPr>
    </w:p>
    <w:p w:rsidR="00DD1FD3" w:rsidRPr="00DD1FD3" w:rsidRDefault="00DD1FD3" w:rsidP="00DD1FD3">
      <w:pPr>
        <w:spacing w:before="100" w:beforeAutospacing="1" w:after="100" w:afterAutospacing="1" w:line="360" w:lineRule="auto"/>
        <w:jc w:val="both"/>
        <w:rPr>
          <w:rFonts w:ascii="Times New Roman" w:eastAsia="Times New Roman" w:hAnsi="Times New Roman" w:cs="Times New Roman"/>
          <w:sz w:val="28"/>
          <w:szCs w:val="28"/>
        </w:rPr>
      </w:pPr>
      <w:r w:rsidRPr="00DD1FD3">
        <w:rPr>
          <w:rFonts w:ascii="Times New Roman" w:eastAsia="Times New Roman" w:hAnsi="Times New Roman" w:cs="Times New Roman"/>
          <w:sz w:val="28"/>
          <w:szCs w:val="28"/>
          <w:rtl/>
        </w:rPr>
        <w:t xml:space="preserve">ابوالقاسم شمسی جامخانه در گفت‌وگو با خبرنگار اقتصادی فارس، با اشاره به برگزاری نشست دیروز هیئت واگذاری اظهار داشت: یکی از مباحث اصلی این جلسه واگذاری </w:t>
      </w:r>
      <w:r w:rsidRPr="00DD1FD3">
        <w:rPr>
          <w:rFonts w:ascii="Times New Roman" w:eastAsia="Times New Roman" w:hAnsi="Times New Roman" w:cs="Times New Roman"/>
          <w:b/>
          <w:bCs/>
          <w:sz w:val="28"/>
          <w:szCs w:val="28"/>
          <w:rtl/>
        </w:rPr>
        <w:t xml:space="preserve">هلدینگ پتروشیمی خلیج فارس </w:t>
      </w:r>
      <w:r w:rsidRPr="00DD1FD3">
        <w:rPr>
          <w:rFonts w:ascii="Times New Roman" w:eastAsia="Times New Roman" w:hAnsi="Times New Roman" w:cs="Times New Roman"/>
          <w:sz w:val="28"/>
          <w:szCs w:val="28"/>
          <w:rtl/>
        </w:rPr>
        <w:t>با در نظر گرفتن همه موارد و مسائل مطرح شده بود که بعد از بررسی کارشناسی زمان‌بر، همه اعضای هیئت واگذاری و مسئولان بورس با عرضه این هلدینگ با همان ترکیب قبلی موافقت کردند</w:t>
      </w:r>
      <w:r w:rsidRPr="00DD1FD3">
        <w:rPr>
          <w:rFonts w:ascii="Times New Roman" w:eastAsia="Times New Roman" w:hAnsi="Times New Roman" w:cs="Times New Roman"/>
          <w:sz w:val="28"/>
          <w:szCs w:val="28"/>
        </w:rPr>
        <w:t>.</w:t>
      </w:r>
    </w:p>
    <w:p w:rsidR="00DD1FD3" w:rsidRPr="00DD1FD3" w:rsidRDefault="00DD1FD3" w:rsidP="00DD1FD3">
      <w:pPr>
        <w:spacing w:before="100" w:beforeAutospacing="1" w:after="100" w:afterAutospacing="1" w:line="360" w:lineRule="auto"/>
        <w:jc w:val="both"/>
        <w:rPr>
          <w:rFonts w:ascii="Times New Roman" w:eastAsia="Times New Roman" w:hAnsi="Times New Roman" w:cs="Times New Roman"/>
          <w:sz w:val="28"/>
          <w:szCs w:val="28"/>
        </w:rPr>
      </w:pPr>
      <w:r w:rsidRPr="00DD1FD3">
        <w:rPr>
          <w:rFonts w:ascii="Times New Roman" w:eastAsia="Times New Roman" w:hAnsi="Times New Roman" w:cs="Times New Roman"/>
          <w:sz w:val="28"/>
          <w:szCs w:val="28"/>
          <w:rtl/>
        </w:rPr>
        <w:t>وی ادامه داد: به این ترتیب این شرکت بزرگ مشمول اصل 44 که از لحاظ ارزش روز بازار بزرگترین شرکت دولتی در نوبت واگذاری است، با ترکیب 15 شرکت پتروشیمی از جمله فجر و مبین، فرایند پذیرش و عرضه اولیه سهام در بورس را طی خواهد کرد</w:t>
      </w:r>
      <w:r w:rsidRPr="00DD1FD3">
        <w:rPr>
          <w:rFonts w:ascii="Times New Roman" w:eastAsia="Times New Roman" w:hAnsi="Times New Roman" w:cs="Times New Roman"/>
          <w:sz w:val="28"/>
          <w:szCs w:val="28"/>
        </w:rPr>
        <w:t>.</w:t>
      </w:r>
    </w:p>
    <w:p w:rsidR="00DD1FD3" w:rsidRPr="00DD1FD3" w:rsidRDefault="00DD1FD3" w:rsidP="00DD1FD3">
      <w:pPr>
        <w:spacing w:before="100" w:beforeAutospacing="1" w:after="100" w:afterAutospacing="1" w:line="360" w:lineRule="auto"/>
        <w:jc w:val="both"/>
        <w:rPr>
          <w:rFonts w:ascii="Times New Roman" w:eastAsia="Times New Roman" w:hAnsi="Times New Roman" w:cs="Times New Roman"/>
          <w:sz w:val="28"/>
          <w:szCs w:val="28"/>
        </w:rPr>
      </w:pPr>
      <w:r w:rsidRPr="00DD1FD3">
        <w:rPr>
          <w:rFonts w:ascii="Times New Roman" w:eastAsia="Times New Roman" w:hAnsi="Times New Roman" w:cs="Times New Roman"/>
          <w:sz w:val="28"/>
          <w:szCs w:val="28"/>
          <w:rtl/>
        </w:rPr>
        <w:t xml:space="preserve">براساس این گزارش، طبق آخرین مصوبات،هلدینگ پتروشیمی خلیج فارس </w:t>
      </w:r>
      <w:r w:rsidRPr="00DD1FD3">
        <w:rPr>
          <w:rFonts w:ascii="Times New Roman" w:eastAsia="Times New Roman" w:hAnsi="Times New Roman" w:cs="Times New Roman"/>
          <w:b/>
          <w:bCs/>
          <w:sz w:val="28"/>
          <w:szCs w:val="28"/>
          <w:rtl/>
        </w:rPr>
        <w:t xml:space="preserve">شامل 15 شرکت‌ </w:t>
      </w:r>
      <w:r w:rsidRPr="00DD1FD3">
        <w:rPr>
          <w:rFonts w:ascii="Times New Roman" w:eastAsia="Times New Roman" w:hAnsi="Times New Roman" w:cs="Times New Roman"/>
          <w:sz w:val="28"/>
          <w:szCs w:val="28"/>
          <w:rtl/>
        </w:rPr>
        <w:t xml:space="preserve">بازرگانی پتروشیمی با 45 درصد، پتروشیمی بین‌الملل ،ره ‌آوران فنون، عملیات غیر صنعتی پازارگاد، عملیات غیر صنعتی و خدمات صنایع پتروشیمی (ماهشهر)، مدیریت توسعه صنایع پتروشیمی هر کدام با 100 درصد، پتروشیمی‌های نوری با 76.55 درصد، بندرامام با 70 درصد، بوعلی‌سینا با 70 درصد، پارس با 60 درصد، تندگویان با 75 درصد، خوزستان با 70 درصد، فجر با 70 درصد، مبین با 100 درصد و اروند با 80 درصد است که باید بعد از اعمال افزایش سرمایه تا حدود </w:t>
      </w:r>
      <w:r w:rsidRPr="00DD1FD3">
        <w:rPr>
          <w:rFonts w:ascii="Times New Roman" w:eastAsia="Times New Roman" w:hAnsi="Times New Roman" w:cs="Times New Roman"/>
          <w:sz w:val="28"/>
          <w:szCs w:val="28"/>
        </w:rPr>
        <w:t xml:space="preserve">2.4 </w:t>
      </w:r>
      <w:r w:rsidRPr="00DD1FD3">
        <w:rPr>
          <w:rFonts w:ascii="Times New Roman" w:eastAsia="Times New Roman" w:hAnsi="Times New Roman" w:cs="Times New Roman"/>
          <w:sz w:val="28"/>
          <w:szCs w:val="28"/>
          <w:rtl/>
        </w:rPr>
        <w:t>هزار میلیارد تومان و سایر مراحل لازم در بورس درج شود، تا با عرضه اولیه و سپس عرضه بلوکی سهام ، این شرکت بزرگ دولتی هم فرایند خصوصی سازی را طی کند</w:t>
      </w:r>
      <w:r w:rsidRPr="00DD1FD3">
        <w:rPr>
          <w:rFonts w:ascii="Times New Roman" w:eastAsia="Times New Roman" w:hAnsi="Times New Roman" w:cs="Times New Roman"/>
          <w:sz w:val="28"/>
          <w:szCs w:val="28"/>
        </w:rPr>
        <w:t>.</w:t>
      </w:r>
    </w:p>
    <w:p w:rsidR="00DD1FD3" w:rsidRPr="00DD1FD3" w:rsidRDefault="00DD1FD3" w:rsidP="00DD1FD3">
      <w:pPr>
        <w:spacing w:before="100" w:beforeAutospacing="1" w:after="100" w:afterAutospacing="1" w:line="360" w:lineRule="auto"/>
        <w:jc w:val="both"/>
        <w:rPr>
          <w:rFonts w:ascii="Times New Roman" w:eastAsia="Times New Roman" w:hAnsi="Times New Roman" w:cs="Times New Roman"/>
          <w:sz w:val="28"/>
          <w:szCs w:val="28"/>
        </w:rPr>
      </w:pPr>
      <w:r w:rsidRPr="00DD1FD3">
        <w:rPr>
          <w:rFonts w:ascii="Times New Roman" w:eastAsia="Times New Roman" w:hAnsi="Times New Roman" w:cs="Times New Roman"/>
          <w:sz w:val="28"/>
          <w:szCs w:val="28"/>
          <w:rtl/>
        </w:rPr>
        <w:t xml:space="preserve">معاون سازمان خصوصی سازی در برابر این سئوال که آیا در جلسه دیروز هیئت واگذاری موضوع واگذاری بلوکی </w:t>
      </w:r>
      <w:r w:rsidRPr="00DD1FD3">
        <w:rPr>
          <w:rFonts w:ascii="Times New Roman" w:eastAsia="Times New Roman" w:hAnsi="Times New Roman" w:cs="Times New Roman"/>
          <w:b/>
          <w:bCs/>
          <w:sz w:val="28"/>
          <w:szCs w:val="28"/>
          <w:rtl/>
        </w:rPr>
        <w:t>پالایشگاه بندرعباس</w:t>
      </w:r>
      <w:r w:rsidRPr="00DD1FD3">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w:t>
      </w:r>
      <w:r w:rsidRPr="00DD1FD3">
        <w:rPr>
          <w:rFonts w:ascii="Times New Roman" w:eastAsia="Times New Roman" w:hAnsi="Times New Roman" w:cs="Times New Roman"/>
          <w:sz w:val="28"/>
          <w:szCs w:val="28"/>
        </w:rPr>
        <w:t xml:space="preserve"> </w:t>
      </w:r>
      <w:r w:rsidRPr="00DD1FD3">
        <w:rPr>
          <w:rFonts w:ascii="Times New Roman" w:eastAsia="Times New Roman" w:hAnsi="Times New Roman" w:cs="Times New Roman"/>
          <w:sz w:val="28"/>
          <w:szCs w:val="28"/>
          <w:rtl/>
        </w:rPr>
        <w:t>که بلوک 17 درصدی آن در 29 آبان به فروش نرسید) مطرح شد، یا خیر؟ پاسخ داد: به دلیل طولانی شدن موضوع واگذاری هلدینگ خلیج فارس ، وقت برای بررسی تصمیم‌گیری در مورد این شرکت نرسید</w:t>
      </w:r>
      <w:r w:rsidRPr="00DD1FD3">
        <w:rPr>
          <w:rFonts w:ascii="Times New Roman" w:eastAsia="Times New Roman" w:hAnsi="Times New Roman" w:cs="Times New Roman"/>
          <w:sz w:val="28"/>
          <w:szCs w:val="28"/>
        </w:rPr>
        <w:t>.</w:t>
      </w:r>
    </w:p>
    <w:p w:rsidR="00DD1FD3" w:rsidRPr="00DD1FD3" w:rsidRDefault="00DD1FD3" w:rsidP="00DD1FD3">
      <w:pPr>
        <w:spacing w:before="100" w:beforeAutospacing="1" w:after="100" w:afterAutospacing="1" w:line="360" w:lineRule="auto"/>
        <w:jc w:val="both"/>
        <w:rPr>
          <w:rFonts w:ascii="Times New Roman" w:eastAsia="Times New Roman" w:hAnsi="Times New Roman" w:cs="Times New Roman"/>
          <w:sz w:val="28"/>
          <w:szCs w:val="28"/>
        </w:rPr>
      </w:pPr>
      <w:r w:rsidRPr="00DD1FD3">
        <w:rPr>
          <w:rFonts w:ascii="Times New Roman" w:eastAsia="Times New Roman" w:hAnsi="Times New Roman" w:cs="Times New Roman"/>
          <w:sz w:val="28"/>
          <w:szCs w:val="28"/>
          <w:rtl/>
        </w:rPr>
        <w:lastRenderedPageBreak/>
        <w:t>شمسی جامخانه ادامه داد: بنابراین مقرر شد تصمیم‌گیری در مورد حجم بلوک و قیمت آن در جلسه بعدی هیئت واگذاری مطرح شود</w:t>
      </w:r>
      <w:r w:rsidRPr="00DD1FD3">
        <w:rPr>
          <w:rFonts w:ascii="Times New Roman" w:eastAsia="Times New Roman" w:hAnsi="Times New Roman" w:cs="Times New Roman"/>
          <w:sz w:val="28"/>
          <w:szCs w:val="28"/>
        </w:rPr>
        <w:t>.</w:t>
      </w:r>
    </w:p>
    <w:p w:rsidR="00F03089" w:rsidRPr="00DD1FD3" w:rsidRDefault="00F03089" w:rsidP="00DD1FD3">
      <w:pPr>
        <w:spacing w:line="360" w:lineRule="auto"/>
        <w:jc w:val="both"/>
        <w:rPr>
          <w:rFonts w:hint="cs"/>
          <w:sz w:val="24"/>
          <w:szCs w:val="24"/>
        </w:rPr>
      </w:pPr>
    </w:p>
    <w:sectPr w:rsidR="00F03089" w:rsidRPr="00DD1FD3" w:rsidSect="00DD1FD3">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D1FD3"/>
    <w:rsid w:val="00DD1FD3"/>
    <w:rsid w:val="00F03089"/>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DD1FD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DD1FD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FD3"/>
    <w:rPr>
      <w:b/>
      <w:bCs/>
    </w:rPr>
  </w:style>
  <w:style w:type="paragraph" w:styleId="BalloonText">
    <w:name w:val="Balloon Text"/>
    <w:basedOn w:val="Normal"/>
    <w:link w:val="BalloonTextChar"/>
    <w:uiPriority w:val="99"/>
    <w:semiHidden/>
    <w:unhideWhenUsed/>
    <w:rsid w:val="00DD1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107460">
      <w:bodyDiv w:val="1"/>
      <w:marLeft w:val="0"/>
      <w:marRight w:val="0"/>
      <w:marTop w:val="0"/>
      <w:marBottom w:val="0"/>
      <w:divBdr>
        <w:top w:val="none" w:sz="0" w:space="0" w:color="auto"/>
        <w:left w:val="none" w:sz="0" w:space="0" w:color="auto"/>
        <w:bottom w:val="none" w:sz="0" w:space="0" w:color="auto"/>
        <w:right w:val="none" w:sz="0" w:space="0" w:color="auto"/>
      </w:divBdr>
      <w:divsChild>
        <w:div w:id="784740118">
          <w:marLeft w:val="0"/>
          <w:marRight w:val="0"/>
          <w:marTop w:val="0"/>
          <w:marBottom w:val="0"/>
          <w:divBdr>
            <w:top w:val="none" w:sz="0" w:space="0" w:color="auto"/>
            <w:left w:val="none" w:sz="0" w:space="0" w:color="auto"/>
            <w:bottom w:val="none" w:sz="0" w:space="0" w:color="auto"/>
            <w:right w:val="none" w:sz="0" w:space="0" w:color="auto"/>
          </w:divBdr>
          <w:divsChild>
            <w:div w:id="898052190">
              <w:marLeft w:val="0"/>
              <w:marRight w:val="0"/>
              <w:marTop w:val="0"/>
              <w:marBottom w:val="0"/>
              <w:divBdr>
                <w:top w:val="none" w:sz="0" w:space="0" w:color="auto"/>
                <w:left w:val="none" w:sz="0" w:space="0" w:color="auto"/>
                <w:bottom w:val="none" w:sz="0" w:space="0" w:color="auto"/>
                <w:right w:val="none" w:sz="0" w:space="0" w:color="auto"/>
              </w:divBdr>
              <w:divsChild>
                <w:div w:id="1244487208">
                  <w:marLeft w:val="0"/>
                  <w:marRight w:val="0"/>
                  <w:marTop w:val="0"/>
                  <w:marBottom w:val="0"/>
                  <w:divBdr>
                    <w:top w:val="none" w:sz="0" w:space="0" w:color="auto"/>
                    <w:left w:val="none" w:sz="0" w:space="0" w:color="auto"/>
                    <w:bottom w:val="none" w:sz="0" w:space="0" w:color="auto"/>
                    <w:right w:val="none" w:sz="0" w:space="0" w:color="auto"/>
                  </w:divBdr>
                </w:div>
              </w:divsChild>
            </w:div>
            <w:div w:id="7582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2012-12-02T08:58:00Z</dcterms:created>
  <dcterms:modified xsi:type="dcterms:W3CDTF">2012-12-02T09:01:00Z</dcterms:modified>
</cp:coreProperties>
</file>